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8DB3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NEMZETKÖZI GAZDÁLKODÁS</w:t>
      </w:r>
      <w:r w:rsidRPr="00B42A8B">
        <w:rPr>
          <w:b/>
        </w:rPr>
        <w:t xml:space="preserve"> ALAPKÉPZÉS</w:t>
      </w:r>
    </w:p>
    <w:p w14:paraId="2E888DB4" w14:textId="6A9C5138" w:rsidR="0006505D" w:rsidRPr="00276856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i/>
        </w:rPr>
      </w:pPr>
      <w:r w:rsidRPr="00276856">
        <w:rPr>
          <w:i/>
        </w:rPr>
        <w:t>(nappali é</w:t>
      </w:r>
      <w:r w:rsidR="0005691B">
        <w:rPr>
          <w:i/>
        </w:rPr>
        <w:t>s levelező t</w:t>
      </w:r>
      <w:r w:rsidR="00224C40">
        <w:rPr>
          <w:i/>
        </w:rPr>
        <w:t>agozat, érvényes 2016 decemberétől</w:t>
      </w:r>
      <w:r w:rsidRPr="00276856">
        <w:rPr>
          <w:i/>
        </w:rPr>
        <w:t>)</w:t>
      </w:r>
    </w:p>
    <w:p w14:paraId="2E888DB5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E888DB6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42A8B">
        <w:rPr>
          <w:b/>
        </w:rPr>
        <w:t>„A” TÉTELSOR</w:t>
      </w:r>
    </w:p>
    <w:p w14:paraId="2E888DB7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8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9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A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Pénz, pénzügyi rendszer, pénzkínálat, pénzkereslet és infláció. A jegybank és szerepe.</w:t>
      </w:r>
    </w:p>
    <w:p w14:paraId="2E888DBB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Az EU szervezeti felépítése, a szervek feladatkörei. Az EU döntéshozatali eljárása. </w:t>
      </w:r>
    </w:p>
    <w:p w14:paraId="2E888DBC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pénz időértéke (FV, PV, járadékok, NPV, IRR) </w:t>
      </w:r>
    </w:p>
    <w:p w14:paraId="2E888DBD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stratégiai menedzsment fogalma, folyamata, stratégiai elemzés. </w:t>
      </w:r>
    </w:p>
    <w:p w14:paraId="2E888DBE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Vállalati szintű stratégiák (Ansoff-mátrix, adaptációs stratégiák), portfólió stratégiák (BCG mátrix, McKinsey-mátrix), általános versenystratégiák (Porter-féle modell)</w:t>
      </w:r>
    </w:p>
    <w:p w14:paraId="2E888DBF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marketingmenedzsment folyamata, a marketingterv, a 4P. </w:t>
      </w:r>
    </w:p>
    <w:p w14:paraId="2E888DC0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A nemzetközi adásvétel szabályai (Bécsi Vételi Egyezmény).</w:t>
      </w:r>
    </w:p>
    <w:p w14:paraId="2E888DC1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Értékpapírok a nemzetközi kereskedelemben (váltó, csekk, hajóraklevél, kiszolgáltatási jegy, folyami rakjegy).</w:t>
      </w:r>
    </w:p>
    <w:p w14:paraId="2E888DC2" w14:textId="77777777" w:rsidR="0006505D" w:rsidRPr="00CD3CC6" w:rsidRDefault="0006505D" w:rsidP="00E82EC8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Ismertesse a nemzetközi kereskedelem ricardói modelljét és az ún.</w:t>
      </w:r>
      <w:r w:rsidR="00E82EC8">
        <w:t xml:space="preserve"> </w:t>
      </w:r>
      <w:r w:rsidRPr="00CD3CC6">
        <w:t>specifikus tényezők modelljét.</w:t>
      </w:r>
    </w:p>
    <w:p w14:paraId="2E888DC3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Ismertesse a nemzetközi kereskedelem Heckscher-Ohlin-féle modelljét.</w:t>
      </w:r>
      <w:r>
        <w:t xml:space="preserve"> </w:t>
      </w:r>
    </w:p>
    <w:p w14:paraId="2E888DC4" w14:textId="70AD607A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 xml:space="preserve">Ismertesse a nemzetközi pénzügyi rendszer fejlődésének fő állomásait! Jellemezze a főbb korszakokra jellemző árfolyam- illetve gazdaságpolitikát! </w:t>
      </w:r>
    </w:p>
    <w:p w14:paraId="2E888DC5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Milyen fő állomásai voltak az európai pénzügyi rendszer fejlődésének a Bretton Woods-i pénzügyi rendszer összeomlása óta? Mi jellemezte ezeket? Hogyan, milyen kritériumok alapján határozta meg Mundell az optimális valutaövezetet? Milyen hasznai és költségei vannak egy monetáris unióhoz való csatlakozásnak?</w:t>
      </w:r>
    </w:p>
    <w:p w14:paraId="2E888DC6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Különleges nemzetközi ügyletek</w:t>
      </w:r>
    </w:p>
    <w:p w14:paraId="2E888DC7" w14:textId="77777777" w:rsidR="0006505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>
        <w:t xml:space="preserve">Az </w:t>
      </w:r>
      <w:r w:rsidRPr="00CD3CC6">
        <w:t>Incoterms 2010 rendszer</w:t>
      </w:r>
    </w:p>
    <w:p w14:paraId="2E888DC8" w14:textId="77777777" w:rsidR="0006505D" w:rsidRPr="00055EBF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055EBF">
        <w:t>A</w:t>
      </w:r>
      <w:r>
        <w:t xml:space="preserve"> </w:t>
      </w:r>
      <w:r w:rsidRPr="00055EBF">
        <w:t>piaci erő és a jólét (a monopólium allokációs és termelési hatékonyságvesztesége, dinamikus hatékonyság és a monopólium, szabad piaci belépés és a monopólium)</w:t>
      </w:r>
    </w:p>
    <w:p w14:paraId="2E888DC9" w14:textId="77777777" w:rsidR="0006505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055EBF">
        <w:t>A</w:t>
      </w:r>
      <w:r>
        <w:t xml:space="preserve"> </w:t>
      </w:r>
      <w:r w:rsidRPr="00055EBF">
        <w:t>hálózatos szolgáltatások piaca és szabályozása (hálózati hatás, hálózati externáliák, nélkülözhetetlen eszközök, a piac átbillenése, bezáródás, szabványok szerepe)</w:t>
      </w:r>
    </w:p>
    <w:p w14:paraId="2E888DCA" w14:textId="77777777" w:rsidR="0006505D" w:rsidRPr="003502F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3502FD">
        <w:t>A nemzetközi marketing-mix.</w:t>
      </w:r>
    </w:p>
    <w:p w14:paraId="2E888DCB" w14:textId="77777777" w:rsidR="0006505D" w:rsidRDefault="0006505D" w:rsidP="004367C2">
      <w:pPr>
        <w:autoSpaceDE w:val="0"/>
        <w:autoSpaceDN w:val="0"/>
        <w:adjustRightInd w:val="0"/>
        <w:spacing w:line="276" w:lineRule="auto"/>
        <w:jc w:val="both"/>
      </w:pPr>
    </w:p>
    <w:p w14:paraId="2E888DCC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CD" w14:textId="77777777" w:rsidR="0006505D" w:rsidRDefault="0006505D" w:rsidP="0076574D">
      <w:pPr>
        <w:spacing w:line="276" w:lineRule="auto"/>
      </w:pPr>
    </w:p>
    <w:p w14:paraId="2E888DCE" w14:textId="77777777" w:rsidR="0006505D" w:rsidRDefault="0006505D" w:rsidP="0076574D">
      <w:pPr>
        <w:spacing w:line="276" w:lineRule="auto"/>
      </w:pPr>
    </w:p>
    <w:p w14:paraId="2E888DCF" w14:textId="77777777" w:rsidR="0006505D" w:rsidRDefault="0006505D" w:rsidP="0076574D">
      <w:pPr>
        <w:spacing w:line="276" w:lineRule="auto"/>
      </w:pPr>
    </w:p>
    <w:p w14:paraId="2E888DD0" w14:textId="77777777" w:rsidR="0006505D" w:rsidRDefault="0006505D" w:rsidP="0076574D">
      <w:pPr>
        <w:spacing w:line="276" w:lineRule="auto"/>
      </w:pPr>
    </w:p>
    <w:p w14:paraId="2E888DD1" w14:textId="77777777" w:rsidR="004367C2" w:rsidRDefault="004367C2">
      <w:pPr>
        <w:rPr>
          <w:b/>
        </w:rPr>
      </w:pPr>
      <w:r>
        <w:rPr>
          <w:b/>
        </w:rPr>
        <w:br w:type="page"/>
      </w:r>
    </w:p>
    <w:p w14:paraId="2E888DD2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D3" w14:textId="77777777" w:rsidR="0006505D" w:rsidRPr="00F5461A" w:rsidRDefault="0006505D" w:rsidP="0076574D">
      <w:pPr>
        <w:spacing w:line="276" w:lineRule="auto"/>
      </w:pPr>
    </w:p>
    <w:p w14:paraId="2E888DD4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KÜLGAZDASÁGI-VÁLLALKOZÁSI SZAKIRÁNY</w:t>
      </w:r>
    </w:p>
    <w:p w14:paraId="2E888DD5" w14:textId="77777777" w:rsidR="0006505D" w:rsidRDefault="0006505D" w:rsidP="0076574D">
      <w:pPr>
        <w:spacing w:line="276" w:lineRule="auto"/>
      </w:pPr>
    </w:p>
    <w:p w14:paraId="2E888DD6" w14:textId="77777777" w:rsidR="0006505D" w:rsidRDefault="0006505D" w:rsidP="0076574D">
      <w:pPr>
        <w:spacing w:line="276" w:lineRule="auto"/>
      </w:pPr>
    </w:p>
    <w:p w14:paraId="2E888DD7" w14:textId="0E4793F8" w:rsidR="0068684E" w:rsidRPr="00392F4B" w:rsidRDefault="00F32766" w:rsidP="00392F4B">
      <w:pPr>
        <w:pStyle w:val="Listaszerbekezds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Globális vállalati stratégiák</w:t>
      </w:r>
    </w:p>
    <w:p w14:paraId="2E888DD8" w14:textId="77777777" w:rsidR="0068684E" w:rsidRDefault="0068684E" w:rsidP="0068684E">
      <w:pPr>
        <w:spacing w:line="276" w:lineRule="auto"/>
        <w:jc w:val="both"/>
      </w:pPr>
    </w:p>
    <w:p w14:paraId="5BF692FC" w14:textId="5554DD61" w:rsidR="00F32766" w:rsidRP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Outsourcing „az évszázad egyik legnagyobb szervezeti és iparági struktúraváltása” (fogalma, története, típusai, előnyök, hátrányok)</w:t>
      </w:r>
    </w:p>
    <w:p w14:paraId="33BDBEF6" w14:textId="603AE487" w:rsid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formái (jellemzők, előnyök, hátrányok)</w:t>
      </w:r>
    </w:p>
    <w:p w14:paraId="0B77270C" w14:textId="33633630" w:rsidR="00E83CF4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motivációs tényezői.</w:t>
      </w:r>
    </w:p>
    <w:p w14:paraId="4133A1E4" w14:textId="77777777" w:rsidR="00E83CF4" w:rsidRPr="00E83CF4" w:rsidRDefault="00E83CF4" w:rsidP="00E83CF4">
      <w:pPr>
        <w:spacing w:line="276" w:lineRule="auto"/>
        <w:rPr>
          <w:b/>
        </w:rPr>
      </w:pPr>
    </w:p>
    <w:p w14:paraId="2E888DDE" w14:textId="1925261B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Üzleti tervezés</w:t>
      </w:r>
    </w:p>
    <w:p w14:paraId="2E888DDF" w14:textId="77777777" w:rsidR="0006505D" w:rsidRDefault="0006505D" w:rsidP="00765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ourier New" w:hAnsi="Courier New" w:cs="Courier New"/>
          <w:sz w:val="20"/>
          <w:szCs w:val="20"/>
        </w:rPr>
      </w:pPr>
    </w:p>
    <w:p w14:paraId="2E888DE0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 vállalkozás makro és mikro környezet</w:t>
      </w:r>
      <w:r>
        <w:t xml:space="preserve"> </w:t>
      </w:r>
      <w:r w:rsidRPr="00CD3CC6">
        <w:t>elemzéséhez használható technikákat, modelleket.</w:t>
      </w:r>
    </w:p>
    <w:p w14:paraId="2E888DE2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üzleti terven belül a pénzügyi terv</w:t>
      </w:r>
      <w:r>
        <w:t xml:space="preserve"> </w:t>
      </w:r>
      <w:r w:rsidRPr="00CD3CC6">
        <w:t>tartalmát, alkalmazható számításokat (fedezeti pont számítás, cash flow,</w:t>
      </w:r>
      <w:r>
        <w:t xml:space="preserve"> </w:t>
      </w:r>
      <w:r w:rsidRPr="00CD3CC6">
        <w:t>mérleg, eredmény kimutatás)</w:t>
      </w:r>
    </w:p>
    <w:p w14:paraId="2E888DE3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emberi erőforrás gazdálkodással kapcsolatos</w:t>
      </w:r>
      <w:r>
        <w:t xml:space="preserve"> </w:t>
      </w:r>
      <w:r w:rsidRPr="00CD3CC6">
        <w:t>üzleti terv fejezet tartalmát (tervezés, motiváció, ösztönzés)</w:t>
      </w:r>
    </w:p>
    <w:p w14:paraId="2E888DE6" w14:textId="77777777" w:rsidR="0006505D" w:rsidRDefault="0006505D" w:rsidP="0076574D">
      <w:pPr>
        <w:spacing w:line="276" w:lineRule="auto"/>
      </w:pPr>
    </w:p>
    <w:p w14:paraId="2E888DE7" w14:textId="77777777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Vámeljárás - vámtech</w:t>
      </w:r>
      <w:r w:rsidR="00A015BF" w:rsidRPr="00392F4B">
        <w:rPr>
          <w:b/>
        </w:rPr>
        <w:t>n</w:t>
      </w:r>
      <w:r w:rsidRPr="00392F4B">
        <w:rPr>
          <w:b/>
        </w:rPr>
        <w:t>ika</w:t>
      </w:r>
    </w:p>
    <w:p w14:paraId="2E888DE8" w14:textId="77777777" w:rsidR="0006505D" w:rsidRDefault="0006505D" w:rsidP="0076574D">
      <w:pPr>
        <w:spacing w:line="276" w:lineRule="auto"/>
      </w:pPr>
    </w:p>
    <w:p w14:paraId="2E888DE9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vámeljárások fajtáit és röviden foglalja össze azok jogszabályi feltételeit!</w:t>
      </w:r>
    </w:p>
    <w:p w14:paraId="2E888DEA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az árutovábbítás vámeljárás jogszabályi feltételeit, különös tekintettel a biztosítékokra és az eljárástípusokra!</w:t>
      </w:r>
    </w:p>
    <w:p w14:paraId="2E888DEB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vámraktározás vámeljárás jogszabályi feltételeit, különös tekintettel a biztosítékokra és az eljárástípusokra!</w:t>
      </w:r>
    </w:p>
    <w:p w14:paraId="2E888DEC" w14:textId="77777777" w:rsidR="0006505D" w:rsidRDefault="0006505D" w:rsidP="00FE7790">
      <w:pPr>
        <w:pStyle w:val="Listaszerbekezds"/>
        <w:numPr>
          <w:ilvl w:val="0"/>
          <w:numId w:val="7"/>
        </w:numPr>
        <w:spacing w:line="276" w:lineRule="auto"/>
      </w:pPr>
      <w:r>
        <w:t>Milyen gazdasági előnyöket lát az EU által kötött szabadkereskedelmi megállapodások tekintetében („származási szabályok”), milyen feltételekkel lehet érvényesíteni a kedvezményeket az Európai Unió vámterületén?</w:t>
      </w:r>
    </w:p>
    <w:p w14:paraId="2E888DED" w14:textId="77777777" w:rsidR="0006505D" w:rsidRDefault="0006505D" w:rsidP="0076574D">
      <w:pPr>
        <w:spacing w:line="276" w:lineRule="auto"/>
      </w:pPr>
      <w:r>
        <w:br w:type="page"/>
      </w:r>
    </w:p>
    <w:p w14:paraId="2E888DEE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EF" w14:textId="77777777" w:rsidR="0006505D" w:rsidRDefault="0006505D" w:rsidP="0076574D">
      <w:pPr>
        <w:spacing w:line="276" w:lineRule="auto"/>
      </w:pPr>
    </w:p>
    <w:p w14:paraId="2E888DF0" w14:textId="77777777" w:rsidR="0006505D" w:rsidRDefault="0006505D" w:rsidP="0076574D">
      <w:pPr>
        <w:spacing w:line="276" w:lineRule="auto"/>
      </w:pPr>
    </w:p>
    <w:p w14:paraId="2E888DF1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VILÁGGAZDASÁGI SZAKIRÁNY</w:t>
      </w:r>
    </w:p>
    <w:p w14:paraId="2E888DF2" w14:textId="77777777" w:rsidR="0006505D" w:rsidRDefault="0006505D" w:rsidP="0076574D">
      <w:pPr>
        <w:spacing w:line="276" w:lineRule="auto"/>
        <w:jc w:val="both"/>
      </w:pPr>
    </w:p>
    <w:p w14:paraId="2E888DF3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Globalizációs folyamatok</w:t>
      </w:r>
    </w:p>
    <w:p w14:paraId="2E888DF4" w14:textId="77777777" w:rsidR="0006505D" w:rsidRDefault="0006505D" w:rsidP="0076574D">
      <w:pPr>
        <w:spacing w:line="276" w:lineRule="auto"/>
        <w:jc w:val="both"/>
      </w:pPr>
    </w:p>
    <w:p w14:paraId="2E888DF5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 xml:space="preserve">Ismertesse a globalizáció stilizált tényeit. </w:t>
      </w:r>
    </w:p>
    <w:p w14:paraId="2E888DF6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C14416">
        <w:t>A</w:t>
      </w:r>
      <w:r>
        <w:t xml:space="preserve"> pénzügyi piacok globalizációja és a</w:t>
      </w:r>
      <w:r w:rsidRPr="00C14416">
        <w:t xml:space="preserve"> pénzügyi rendszer szabályozásának lépései</w:t>
      </w:r>
    </w:p>
    <w:p w14:paraId="2E888DF7" w14:textId="77777777" w:rsidR="0006505D" w:rsidRDefault="0006505D" w:rsidP="00EF5426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munkaerőpiacok globalizációja.</w:t>
      </w:r>
      <w:r w:rsidRPr="00C14416">
        <w:t xml:space="preserve"> Migráció</w:t>
      </w:r>
      <w:r>
        <w:t>.</w:t>
      </w:r>
    </w:p>
    <w:p w14:paraId="2E888DF8" w14:textId="77777777" w:rsidR="0006505D" w:rsidRPr="00CD3CC6" w:rsidRDefault="0006505D" w:rsidP="0076574D">
      <w:pPr>
        <w:spacing w:line="276" w:lineRule="auto"/>
        <w:jc w:val="both"/>
      </w:pPr>
    </w:p>
    <w:p w14:paraId="2E888DF9" w14:textId="1B8BE5A5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4D3FFA">
        <w:rPr>
          <w:b/>
        </w:rPr>
        <w:t>Nemzetközi szervezetek</w:t>
      </w:r>
    </w:p>
    <w:p w14:paraId="2E888DFA" w14:textId="77777777" w:rsidR="0006505D" w:rsidRPr="004D3FFA" w:rsidRDefault="0006505D" w:rsidP="0076574D">
      <w:pPr>
        <w:spacing w:line="276" w:lineRule="auto"/>
        <w:jc w:val="both"/>
      </w:pPr>
    </w:p>
    <w:p w14:paraId="2E888DFB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Jellemezze az Egyesült Nemzetek Szervezetének működését és a szervezeti reform iránti igények okait.</w:t>
      </w:r>
    </w:p>
    <w:p w14:paraId="2E888DFC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Jellemezze a Világbank struktúráját és hitelezési politikáját! Sikerek és kudarcok a működés évtizedeiben.</w:t>
      </w:r>
    </w:p>
    <w:p w14:paraId="2E888DFD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A Nemzetközi Valutaalap feltételrendszerének (conditionality) értékelése (sikerek, kudarcok).</w:t>
      </w:r>
    </w:p>
    <w:p w14:paraId="2E888DFE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A Európai Bizottság felépítése és szerepe az európai integrációban. Az EU intézményrendszere.</w:t>
      </w:r>
    </w:p>
    <w:p w14:paraId="2E888DFF" w14:textId="77777777" w:rsidR="0006505D" w:rsidRPr="00CD3CC6" w:rsidRDefault="0006505D" w:rsidP="0076574D">
      <w:pPr>
        <w:spacing w:line="276" w:lineRule="auto"/>
        <w:jc w:val="both"/>
      </w:pPr>
    </w:p>
    <w:p w14:paraId="2E888E00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Világgazdasági erőközpontok</w:t>
      </w:r>
    </w:p>
    <w:p w14:paraId="2E888E02" w14:textId="77777777" w:rsidR="002B6B28" w:rsidRDefault="002B6B28" w:rsidP="0076574D">
      <w:pPr>
        <w:spacing w:line="276" w:lineRule="auto"/>
        <w:jc w:val="both"/>
      </w:pPr>
    </w:p>
    <w:p w14:paraId="2E888E03" w14:textId="77777777" w:rsidR="002B6B28" w:rsidRP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világgazdaság kialakulása, a világgazdasági központok átrendeződése a XV. századtól napjainkig</w:t>
      </w:r>
    </w:p>
    <w:p w14:paraId="513B9AF2" w14:textId="75E6E41C" w:rsidR="00F32766" w:rsidRPr="00F32766" w:rsidRDefault="00F32766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F32766">
        <w:t>A XXI. század formálódó új erőközpontjai – Kína</w:t>
      </w:r>
    </w:p>
    <w:p w14:paraId="2E888E05" w14:textId="7CEDFE24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Transznacionális vállalatok a világgazdaságban: fogalmak, tények, trendek a külföldi tőkebefektetések terén.</w:t>
      </w:r>
    </w:p>
    <w:p w14:paraId="2E888E06" w14:textId="77777777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Regionalizmus, regionális integrációk a világgazdaságban. Két tetszőleges integráció fejlődésének bemutatása.</w:t>
      </w:r>
    </w:p>
    <w:p w14:paraId="2E888E08" w14:textId="77777777" w:rsidR="0006505D" w:rsidRDefault="0006505D">
      <w:pPr>
        <w:spacing w:after="200" w:line="276" w:lineRule="auto"/>
      </w:pPr>
    </w:p>
    <w:p w14:paraId="2E888E09" w14:textId="77777777" w:rsidR="0006505D" w:rsidRPr="00392F4B" w:rsidRDefault="00AC431C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Fe</w:t>
      </w:r>
      <w:r w:rsidR="0006505D" w:rsidRPr="00392F4B">
        <w:rPr>
          <w:b/>
        </w:rPr>
        <w:t xml:space="preserve">jlődésgazdaságtan </w:t>
      </w:r>
    </w:p>
    <w:p w14:paraId="2E888E0A" w14:textId="77777777" w:rsidR="0006505D" w:rsidRPr="00CD3CC6" w:rsidRDefault="0006505D" w:rsidP="0076574D">
      <w:pPr>
        <w:spacing w:line="276" w:lineRule="auto"/>
        <w:jc w:val="both"/>
        <w:rPr>
          <w:b/>
        </w:rPr>
      </w:pPr>
    </w:p>
    <w:p w14:paraId="2E888E0B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Szegénység, egyenlőtlenség és fejlődés</w:t>
      </w:r>
    </w:p>
    <w:p w14:paraId="2E888E0C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Népességnövekedés és gazdasági fejlődés</w:t>
      </w:r>
    </w:p>
    <w:p w14:paraId="2E888E0D" w14:textId="77777777" w:rsidR="0068684E" w:rsidRDefault="0068684E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A fejlődés fogalma, a fejlődő országok közös jellemzőinek elemzése. A fejlődés mérése.</w:t>
      </w:r>
    </w:p>
    <w:sectPr w:rsidR="0068684E" w:rsidSect="00AD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6147" w14:textId="77777777" w:rsidR="00B36888" w:rsidRDefault="00B36888" w:rsidP="003477BE">
      <w:r>
        <w:separator/>
      </w:r>
    </w:p>
  </w:endnote>
  <w:endnote w:type="continuationSeparator" w:id="0">
    <w:p w14:paraId="166D5373" w14:textId="77777777" w:rsidR="00B36888" w:rsidRDefault="00B36888" w:rsidP="0034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31C9" w14:textId="77777777" w:rsidR="00B36888" w:rsidRDefault="00B36888" w:rsidP="003477BE">
      <w:r>
        <w:separator/>
      </w:r>
    </w:p>
  </w:footnote>
  <w:footnote w:type="continuationSeparator" w:id="0">
    <w:p w14:paraId="1E4CDE68" w14:textId="77777777" w:rsidR="00B36888" w:rsidRDefault="00B36888" w:rsidP="0034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152"/>
    <w:multiLevelType w:val="hybridMultilevel"/>
    <w:tmpl w:val="22A44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852"/>
    <w:multiLevelType w:val="hybridMultilevel"/>
    <w:tmpl w:val="7B18A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64D"/>
    <w:multiLevelType w:val="multilevel"/>
    <w:tmpl w:val="6224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5825D8F"/>
    <w:multiLevelType w:val="hybridMultilevel"/>
    <w:tmpl w:val="E6E22E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4332DF"/>
    <w:multiLevelType w:val="hybridMultilevel"/>
    <w:tmpl w:val="3B048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351"/>
    <w:multiLevelType w:val="hybridMultilevel"/>
    <w:tmpl w:val="6A628DD4"/>
    <w:lvl w:ilvl="0" w:tplc="040E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3F6EE6"/>
    <w:multiLevelType w:val="hybridMultilevel"/>
    <w:tmpl w:val="909E9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85694"/>
    <w:multiLevelType w:val="hybridMultilevel"/>
    <w:tmpl w:val="8662C7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341A2E"/>
    <w:multiLevelType w:val="hybridMultilevel"/>
    <w:tmpl w:val="866C5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441"/>
    <w:multiLevelType w:val="hybridMultilevel"/>
    <w:tmpl w:val="E2A0B6C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BE"/>
    <w:rsid w:val="00006066"/>
    <w:rsid w:val="00021E50"/>
    <w:rsid w:val="000463D9"/>
    <w:rsid w:val="00055EBF"/>
    <w:rsid w:val="0005691B"/>
    <w:rsid w:val="0006505D"/>
    <w:rsid w:val="00066976"/>
    <w:rsid w:val="00073080"/>
    <w:rsid w:val="000B46C9"/>
    <w:rsid w:val="000D4A42"/>
    <w:rsid w:val="000F05FD"/>
    <w:rsid w:val="00110E1B"/>
    <w:rsid w:val="00120AC4"/>
    <w:rsid w:val="0017125B"/>
    <w:rsid w:val="001F3A60"/>
    <w:rsid w:val="00215DEE"/>
    <w:rsid w:val="00220DDC"/>
    <w:rsid w:val="00224C40"/>
    <w:rsid w:val="002379AC"/>
    <w:rsid w:val="0024429C"/>
    <w:rsid w:val="00276856"/>
    <w:rsid w:val="002B6B28"/>
    <w:rsid w:val="002C74B7"/>
    <w:rsid w:val="002C75A4"/>
    <w:rsid w:val="002D102B"/>
    <w:rsid w:val="002E2FE5"/>
    <w:rsid w:val="003477BE"/>
    <w:rsid w:val="003502FD"/>
    <w:rsid w:val="00376DDF"/>
    <w:rsid w:val="00384960"/>
    <w:rsid w:val="00392F4B"/>
    <w:rsid w:val="00396432"/>
    <w:rsid w:val="003D4919"/>
    <w:rsid w:val="003F7E4E"/>
    <w:rsid w:val="004247D6"/>
    <w:rsid w:val="004367C2"/>
    <w:rsid w:val="00443DD7"/>
    <w:rsid w:val="004A3423"/>
    <w:rsid w:val="004B3E8F"/>
    <w:rsid w:val="004C4701"/>
    <w:rsid w:val="004D3FFA"/>
    <w:rsid w:val="00573BC5"/>
    <w:rsid w:val="005851CF"/>
    <w:rsid w:val="00616FDC"/>
    <w:rsid w:val="00626443"/>
    <w:rsid w:val="0067792E"/>
    <w:rsid w:val="0068684E"/>
    <w:rsid w:val="006C52CF"/>
    <w:rsid w:val="006F1FC7"/>
    <w:rsid w:val="00703640"/>
    <w:rsid w:val="0076574D"/>
    <w:rsid w:val="007823AA"/>
    <w:rsid w:val="00785B19"/>
    <w:rsid w:val="00844449"/>
    <w:rsid w:val="008869F9"/>
    <w:rsid w:val="008F6518"/>
    <w:rsid w:val="008F7CE9"/>
    <w:rsid w:val="00902ACB"/>
    <w:rsid w:val="00945E03"/>
    <w:rsid w:val="00953E75"/>
    <w:rsid w:val="009815EB"/>
    <w:rsid w:val="009F0382"/>
    <w:rsid w:val="00A015BF"/>
    <w:rsid w:val="00A34CC0"/>
    <w:rsid w:val="00A6191E"/>
    <w:rsid w:val="00A80F5C"/>
    <w:rsid w:val="00AC431C"/>
    <w:rsid w:val="00AD0601"/>
    <w:rsid w:val="00B25387"/>
    <w:rsid w:val="00B326AC"/>
    <w:rsid w:val="00B36888"/>
    <w:rsid w:val="00B42A8B"/>
    <w:rsid w:val="00B56BAD"/>
    <w:rsid w:val="00C01310"/>
    <w:rsid w:val="00C14416"/>
    <w:rsid w:val="00C47685"/>
    <w:rsid w:val="00CB7CED"/>
    <w:rsid w:val="00CD3CC6"/>
    <w:rsid w:val="00CD6BBD"/>
    <w:rsid w:val="00D10DD4"/>
    <w:rsid w:val="00D14580"/>
    <w:rsid w:val="00D92E88"/>
    <w:rsid w:val="00DC2CC5"/>
    <w:rsid w:val="00E82EC8"/>
    <w:rsid w:val="00E83CF4"/>
    <w:rsid w:val="00EC4A1F"/>
    <w:rsid w:val="00EF5426"/>
    <w:rsid w:val="00F32766"/>
    <w:rsid w:val="00F5461A"/>
    <w:rsid w:val="00FC64AC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88DB3"/>
  <w15:docId w15:val="{146A631A-2EE7-4EA7-AAE3-92E63BB3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7B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477B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3477BE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477BE"/>
    <w:rPr>
      <w:rFonts w:cs="Times New Roman"/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semiHidden/>
    <w:rsid w:val="00EC4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EC4A1F"/>
    <w:rPr>
      <w:rFonts w:ascii="Courier New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CD3CC6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2B6B2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B6B28"/>
    <w:rPr>
      <w:rFonts w:eastAsiaTheme="minorHAns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NEMZETKÖZI GAZDÁLKODÁS ALAPKÉPZÉS</vt:lpstr>
    </vt:vector>
  </TitlesOfParts>
  <Company>DE KTK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NEMZETKÖZI GAZDÁLKODÁS ALAPKÉPZÉS</dc:title>
  <dc:creator>Balkay Diána</dc:creator>
  <cp:lastModifiedBy>Windows-felhasználó</cp:lastModifiedBy>
  <cp:revision>2</cp:revision>
  <dcterms:created xsi:type="dcterms:W3CDTF">2018-10-30T12:04:00Z</dcterms:created>
  <dcterms:modified xsi:type="dcterms:W3CDTF">2018-10-30T12:04:00Z</dcterms:modified>
</cp:coreProperties>
</file>